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C41" w:rsidRPr="001A7C41" w:rsidRDefault="001A7C41" w:rsidP="001A7C41">
      <w:pPr>
        <w:rPr>
          <w:rFonts w:ascii="Arial" w:hAnsi="Arial" w:cs="Arial"/>
          <w:bCs/>
        </w:rPr>
      </w:pPr>
      <w:bookmarkStart w:id="0" w:name="_GoBack"/>
      <w:r w:rsidRPr="001A7C41">
        <w:rPr>
          <w:rFonts w:ascii="Arial" w:hAnsi="Arial" w:cs="Arial"/>
        </w:rPr>
        <w:t xml:space="preserve">Tabla </w:t>
      </w:r>
      <w:r>
        <w:rPr>
          <w:rFonts w:ascii="Arial" w:hAnsi="Arial" w:cs="Arial"/>
        </w:rPr>
        <w:t>tres</w:t>
      </w:r>
      <w:r w:rsidRPr="001A7C41">
        <w:rPr>
          <w:rFonts w:ascii="Arial" w:hAnsi="Arial" w:cs="Arial"/>
        </w:rPr>
        <w:t xml:space="preserve">. </w:t>
      </w:r>
      <w:r w:rsidRPr="001A7C41">
        <w:rPr>
          <w:rFonts w:ascii="Arial" w:hAnsi="Arial" w:cs="Arial"/>
          <w:bCs/>
        </w:rPr>
        <w:t>Normativa utilizada para l</w:t>
      </w:r>
      <w:r w:rsidRPr="001A7C41">
        <w:rPr>
          <w:rFonts w:ascii="Arial" w:hAnsi="Arial" w:cs="Arial"/>
          <w:bCs/>
        </w:rPr>
        <w:t>a elaboración del cuestionario.</w:t>
      </w:r>
    </w:p>
    <w:p w:rsidR="009009C3" w:rsidRPr="001A7C41" w:rsidRDefault="009009C3" w:rsidP="009009C3">
      <w:pPr>
        <w:rPr>
          <w:rFonts w:ascii="Arial" w:hAnsi="Arial" w:cs="Arial"/>
        </w:rPr>
      </w:pPr>
      <w:r w:rsidRPr="001A7C41">
        <w:rPr>
          <w:rFonts w:ascii="Arial" w:hAnsi="Arial" w:cs="Arial"/>
        </w:rPr>
        <w:t xml:space="preserve">Rango Estatal, Real Decreto </w:t>
      </w:r>
      <w:r w:rsidR="001A7C41">
        <w:rPr>
          <w:rFonts w:ascii="Arial" w:hAnsi="Arial" w:cs="Arial"/>
        </w:rPr>
        <w:t xml:space="preserve">mil quinientos cuarenta y cuatro </w:t>
      </w:r>
      <w:r w:rsidRPr="001A7C41">
        <w:rPr>
          <w:rFonts w:ascii="Arial" w:hAnsi="Arial" w:cs="Arial"/>
        </w:rPr>
        <w:t>barra dos mil siete, de veintitrés de noviembre, por el que se regulan las condiciones básicas de accesibilidad y no discriminación para el acceso y utilización de los modos de transporte para personas con discapacidad. Fecha entrada en vigor cinco de diciembre de dos mil siete</w:t>
      </w:r>
    </w:p>
    <w:p w:rsidR="009009C3" w:rsidRPr="001A7C41" w:rsidRDefault="009009C3" w:rsidP="009009C3">
      <w:pPr>
        <w:rPr>
          <w:rFonts w:ascii="Arial" w:hAnsi="Arial" w:cs="Arial"/>
        </w:rPr>
      </w:pPr>
      <w:r w:rsidRPr="001A7C41">
        <w:rPr>
          <w:rFonts w:ascii="Arial" w:hAnsi="Arial" w:cs="Arial"/>
        </w:rPr>
        <w:t>Rango Estatal, Real Decreto trescientos catorce barra dos mil seis, de diecisiete de marzo, por el que se aprueba el Código Técnico de la Edificación y modificaciones en cuanto a accesibilidad, Fecha entrada en vigor veintinueve de marzo de dos mil seis</w:t>
      </w:r>
    </w:p>
    <w:p w:rsidR="009009C3" w:rsidRPr="001A7C41" w:rsidRDefault="009009C3" w:rsidP="009009C3">
      <w:pPr>
        <w:rPr>
          <w:rFonts w:ascii="Arial" w:hAnsi="Arial" w:cs="Arial"/>
        </w:rPr>
      </w:pPr>
      <w:r w:rsidRPr="001A7C41">
        <w:rPr>
          <w:rFonts w:ascii="Arial" w:hAnsi="Arial" w:cs="Arial"/>
        </w:rPr>
        <w:t>Rango Estatal, Real Decreto quinientos cinco barra dos mil siete, de veinte de abril, por el que se aprueban las condiciones básicas de accesibilidad y no discriminación de las personas con discapacidad para el acceso y utilización de los espacios públicos urbanizados y edificaciones. Fecha entrada en vigor doce de mayo de dos mil siete</w:t>
      </w:r>
    </w:p>
    <w:p w:rsidR="009009C3" w:rsidRPr="001A7C41" w:rsidRDefault="009009C3" w:rsidP="009009C3">
      <w:pPr>
        <w:rPr>
          <w:rFonts w:ascii="Arial" w:hAnsi="Arial" w:cs="Arial"/>
        </w:rPr>
      </w:pPr>
      <w:r w:rsidRPr="001A7C41">
        <w:rPr>
          <w:rFonts w:ascii="Arial" w:hAnsi="Arial" w:cs="Arial"/>
        </w:rPr>
        <w:t xml:space="preserve">Rango Estatal, Real Decreto </w:t>
      </w:r>
      <w:r w:rsidR="001A7C41">
        <w:rPr>
          <w:rFonts w:ascii="Arial" w:hAnsi="Arial" w:cs="Arial"/>
        </w:rPr>
        <w:t xml:space="preserve">ciento setenta y tres </w:t>
      </w:r>
      <w:r w:rsidRPr="001A7C41">
        <w:rPr>
          <w:rFonts w:ascii="Arial" w:hAnsi="Arial" w:cs="Arial"/>
        </w:rPr>
        <w:t xml:space="preserve">barra dos mil diez, de </w:t>
      </w:r>
      <w:r w:rsidR="001A7C41">
        <w:rPr>
          <w:rFonts w:ascii="Arial" w:hAnsi="Arial" w:cs="Arial"/>
        </w:rPr>
        <w:t>diecinueve</w:t>
      </w:r>
      <w:r w:rsidRPr="001A7C41">
        <w:rPr>
          <w:rFonts w:ascii="Arial" w:hAnsi="Arial" w:cs="Arial"/>
        </w:rPr>
        <w:t xml:space="preserve"> de febrero, por el que se modifica el Código Técnico de la Edificación en materia de accesibilidad y no discriminación de las personas con discapacidad, Fecha entrada en vigor doce de marzo de dos mil diez</w:t>
      </w:r>
    </w:p>
    <w:p w:rsidR="009009C3" w:rsidRPr="001A7C41" w:rsidRDefault="009009C3" w:rsidP="009009C3">
      <w:pPr>
        <w:rPr>
          <w:rFonts w:ascii="Arial" w:hAnsi="Arial" w:cs="Arial"/>
        </w:rPr>
      </w:pPr>
      <w:r w:rsidRPr="001A7C41">
        <w:rPr>
          <w:rFonts w:ascii="Arial" w:hAnsi="Arial" w:cs="Arial"/>
        </w:rPr>
        <w:t xml:space="preserve">Rango Autonómico Decreto doscientos diecisiete barra dos mil uno, de </w:t>
      </w:r>
      <w:r w:rsidR="001A7C41">
        <w:rPr>
          <w:rFonts w:ascii="Arial" w:hAnsi="Arial" w:cs="Arial"/>
        </w:rPr>
        <w:t>treinta</w:t>
      </w:r>
      <w:r w:rsidRPr="001A7C41">
        <w:rPr>
          <w:rFonts w:ascii="Arial" w:hAnsi="Arial" w:cs="Arial"/>
        </w:rPr>
        <w:t xml:space="preserve"> de agosto, por el que se aprueba el Reglamento de Accesibilidad y Supresión de Barreras</w:t>
      </w:r>
      <w:r w:rsidR="001A7C41">
        <w:rPr>
          <w:rFonts w:ascii="Arial" w:hAnsi="Arial" w:cs="Arial"/>
        </w:rPr>
        <w:t xml:space="preserve"> </w:t>
      </w:r>
      <w:r w:rsidRPr="001A7C41">
        <w:rPr>
          <w:rFonts w:ascii="Arial" w:hAnsi="Arial" w:cs="Arial"/>
        </w:rPr>
        <w:t>Fecha entrada en vigor cinco de diciembre de dos mil uno.</w:t>
      </w:r>
    </w:p>
    <w:p w:rsidR="00956BD1" w:rsidRPr="001A7C41" w:rsidRDefault="009009C3" w:rsidP="009009C3">
      <w:pPr>
        <w:rPr>
          <w:rFonts w:ascii="Arial" w:hAnsi="Arial" w:cs="Arial"/>
        </w:rPr>
      </w:pPr>
      <w:r w:rsidRPr="001A7C41">
        <w:rPr>
          <w:rFonts w:ascii="Arial" w:hAnsi="Arial" w:cs="Arial"/>
        </w:rPr>
        <w:t>Rango municipal, ordenanza para la supresión de barreras arquitectónicas (Pleno ayuntamiento definitivo siete de febrero de mil novecientos noventa y cinco, Fecha entrada en vigor dieciséis de marzo de mil novecientos noventa y cinco.</w:t>
      </w:r>
    </w:p>
    <w:p w:rsidR="001A7C41" w:rsidRPr="001A7C41" w:rsidRDefault="001A7C41" w:rsidP="001A7C41">
      <w:pPr>
        <w:rPr>
          <w:rFonts w:ascii="Arial" w:hAnsi="Arial" w:cs="Arial"/>
          <w:bCs/>
        </w:rPr>
      </w:pPr>
      <w:r w:rsidRPr="001A7C41">
        <w:rPr>
          <w:rFonts w:ascii="Arial" w:hAnsi="Arial" w:cs="Arial"/>
          <w:bCs/>
        </w:rPr>
        <w:t>Fuente: Elaboración Propia</w:t>
      </w:r>
    </w:p>
    <w:bookmarkEnd w:id="0"/>
    <w:p w:rsidR="001A7C41" w:rsidRPr="001A7C41" w:rsidRDefault="001A7C41" w:rsidP="009009C3">
      <w:pPr>
        <w:rPr>
          <w:rFonts w:ascii="Arial" w:hAnsi="Arial" w:cs="Arial"/>
        </w:rPr>
      </w:pPr>
    </w:p>
    <w:sectPr w:rsidR="001A7C41" w:rsidRPr="001A7C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9C3"/>
    <w:rsid w:val="001A7C41"/>
    <w:rsid w:val="009009C3"/>
    <w:rsid w:val="0095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link w:val="Ttulo1Car"/>
    <w:uiPriority w:val="9"/>
    <w:qFormat/>
    <w:rsid w:val="009009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09C3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link w:val="Ttulo1Car"/>
    <w:uiPriority w:val="9"/>
    <w:qFormat/>
    <w:rsid w:val="009009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09C3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7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273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...</cp:lastModifiedBy>
  <cp:revision>2</cp:revision>
  <dcterms:created xsi:type="dcterms:W3CDTF">2016-02-01T12:29:00Z</dcterms:created>
  <dcterms:modified xsi:type="dcterms:W3CDTF">2016-02-09T11:17:00Z</dcterms:modified>
</cp:coreProperties>
</file>